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7E7B33" w:rsidTr="00544A8F">
        <w:tc>
          <w:tcPr>
            <w:tcW w:w="9576" w:type="dxa"/>
            <w:shd w:val="clear" w:color="auto" w:fill="auto"/>
          </w:tcPr>
          <w:p w:rsidR="007E7B33" w:rsidRDefault="007E7B33" w:rsidP="000F3BA6">
            <w:pPr>
              <w:pStyle w:val="14bldcentr"/>
            </w:pPr>
            <w:r>
              <w:t>ADDENDUM</w:t>
            </w:r>
            <w:r w:rsidR="000F3BA6">
              <w:t xml:space="preserve"> 1</w:t>
            </w:r>
            <w:r>
              <w:t>, QUESTIONS and ANSWERS</w:t>
            </w:r>
          </w:p>
        </w:tc>
      </w:tr>
    </w:tbl>
    <w:p w:rsidR="000A7F6D" w:rsidRDefault="000A7F6D" w:rsidP="002E0890">
      <w:pPr>
        <w:pStyle w:val="14bldcentr"/>
      </w:pPr>
    </w:p>
    <w:p w:rsidR="007124F4" w:rsidRPr="00BD5697" w:rsidRDefault="007124F4" w:rsidP="002E0890">
      <w:pPr>
        <w:pStyle w:val="Level1Body"/>
      </w:pPr>
    </w:p>
    <w:p w:rsidR="007124F4" w:rsidRPr="00BD5697" w:rsidRDefault="007124F4" w:rsidP="002E0890">
      <w:pPr>
        <w:pStyle w:val="Level1Body"/>
      </w:pPr>
    </w:p>
    <w:p w:rsidR="007124F4" w:rsidRPr="00BD5697" w:rsidRDefault="007124F4" w:rsidP="002E0890">
      <w:pPr>
        <w:pStyle w:val="Level1Body"/>
      </w:pPr>
      <w:r w:rsidRPr="00BD5697">
        <w:t>D</w:t>
      </w:r>
      <w:r w:rsidR="00BD5697" w:rsidRPr="00BD5697">
        <w:t>ate</w:t>
      </w:r>
      <w:r w:rsidRPr="00BD5697">
        <w:t>:</w:t>
      </w:r>
      <w:r w:rsidRPr="00BD5697">
        <w:tab/>
      </w:r>
      <w:r w:rsidRPr="00BD5697">
        <w:tab/>
      </w:r>
      <w:r w:rsidR="000F3BA6">
        <w:t>4/24/2016</w:t>
      </w:r>
    </w:p>
    <w:p w:rsidR="007124F4" w:rsidRPr="00BD5697" w:rsidRDefault="007124F4" w:rsidP="002E0890">
      <w:pPr>
        <w:pStyle w:val="Level1Body"/>
      </w:pPr>
    </w:p>
    <w:p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rsidR="007124F4" w:rsidRPr="00BD5697" w:rsidRDefault="007124F4" w:rsidP="002E0890">
      <w:pPr>
        <w:pStyle w:val="Level1Body"/>
      </w:pPr>
    </w:p>
    <w:p w:rsidR="007124F4" w:rsidRPr="00BD5697" w:rsidRDefault="007124F4" w:rsidP="002E0890">
      <w:pPr>
        <w:pStyle w:val="Level1Body"/>
      </w:pPr>
      <w:r w:rsidRPr="00BD5697">
        <w:t>F</w:t>
      </w:r>
      <w:r w:rsidR="00BD5697" w:rsidRPr="00BD5697">
        <w:t>rom</w:t>
      </w:r>
      <w:r w:rsidRPr="00BD5697">
        <w:t>:</w:t>
      </w:r>
      <w:r w:rsidRPr="00BD5697">
        <w:tab/>
      </w:r>
      <w:bookmarkStart w:id="0" w:name="Text4"/>
      <w:r w:rsidR="0025668F">
        <w:tab/>
      </w:r>
      <w:bookmarkEnd w:id="0"/>
      <w:r w:rsidR="000F3BA6">
        <w:t>Tibor Moldovan</w:t>
      </w:r>
      <w:r w:rsidRPr="00BD5697">
        <w:t>, Buyer</w:t>
      </w:r>
    </w:p>
    <w:p w:rsidR="007124F4" w:rsidRDefault="000F3BA6" w:rsidP="002E0890">
      <w:pPr>
        <w:pStyle w:val="Level3Body"/>
      </w:pPr>
      <w:r>
        <w:t>Nebraska Department of Education</w:t>
      </w:r>
      <w:r w:rsidR="007124F4" w:rsidRPr="00BD5697">
        <w:t xml:space="preserve"> </w:t>
      </w:r>
    </w:p>
    <w:p w:rsidR="002E4E3B" w:rsidRDefault="002E4E3B" w:rsidP="002E0890">
      <w:pPr>
        <w:pStyle w:val="Level1Body"/>
      </w:pPr>
    </w:p>
    <w:p w:rsidR="007124F4" w:rsidRDefault="005B1348" w:rsidP="005B1348">
      <w:pPr>
        <w:pStyle w:val="Level1Body"/>
        <w:tabs>
          <w:tab w:val="left" w:pos="90"/>
        </w:tabs>
        <w:ind w:left="1440" w:hanging="1440"/>
      </w:pPr>
      <w:r>
        <w:t>RE:</w:t>
      </w:r>
      <w:r>
        <w:tab/>
      </w:r>
      <w:r w:rsidR="00E4723E" w:rsidRPr="00BD5697">
        <w:t xml:space="preserve">Addendum for </w:t>
      </w:r>
      <w:r w:rsidR="009E2F65">
        <w:t>Request for Proposal</w:t>
      </w:r>
      <w:r w:rsidR="009E2F65">
        <w:rPr>
          <w:color w:val="FF0000"/>
        </w:rPr>
        <w:t xml:space="preserve"> </w:t>
      </w:r>
      <w:r w:rsidR="00AB1852" w:rsidRPr="00BD5697">
        <w:t xml:space="preserve">Number </w:t>
      </w:r>
      <w:r w:rsidR="000F3BA6">
        <w:t>1813001 Z1</w:t>
      </w:r>
      <w:r>
        <w:t xml:space="preserve"> </w:t>
      </w:r>
    </w:p>
    <w:p w:rsidR="006A5040" w:rsidRPr="00BD5697" w:rsidRDefault="006A5040" w:rsidP="006A5040">
      <w:pPr>
        <w:pStyle w:val="Level3Body"/>
      </w:pPr>
      <w:r>
        <w:t xml:space="preserve">to be opened </w:t>
      </w:r>
      <w:r w:rsidR="000F3BA6">
        <w:t>5/3/2018</w:t>
      </w:r>
      <w:r w:rsidR="000A7F6D">
        <w:t xml:space="preserve"> </w:t>
      </w:r>
      <w:r w:rsidR="000F3BA6">
        <w:t>at 10:00 a</w:t>
      </w:r>
      <w:r>
        <w:t>.m. Central Time</w:t>
      </w:r>
    </w:p>
    <w:p w:rsidR="007124F4" w:rsidRPr="00BD5697" w:rsidRDefault="007124F4" w:rsidP="006A5040">
      <w:pPr>
        <w:pStyle w:val="Level3Body"/>
      </w:pPr>
    </w:p>
    <w:p w:rsidR="007124F4" w:rsidRPr="00BD5697" w:rsidRDefault="00A654F9" w:rsidP="002E4E3B">
      <w:pPr>
        <w:pStyle w:val="Level1Body"/>
      </w:pPr>
      <w:r>
        <w:rPr>
          <w:noProof/>
        </w:rPr>
        <mc:AlternateContent>
          <mc:Choice Requires="wps">
            <w:drawing>
              <wp:anchor distT="0" distB="0" distL="114300" distR="114300" simplePos="0" relativeHeight="251657728" behindDoc="0" locked="1" layoutInCell="1" allowOverlap="1">
                <wp:simplePos x="0" y="0"/>
                <wp:positionH relativeFrom="page">
                  <wp:align>center</wp:align>
                </wp:positionH>
                <wp:positionV relativeFrom="paragraph">
                  <wp:posOffset>0</wp:posOffset>
                </wp:positionV>
                <wp:extent cx="6858000" cy="93980"/>
                <wp:effectExtent l="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36EED"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pEdQIAAPcEAAAOAAAAZHJzL2Uyb0RvYy54bWysVG1v0zAQ/o7Ef7D8vUtSsq6Jlk57oQhp&#10;wMTgB7i201g4PmO7TTfEf+fstKODLxOiH1xf7nx+7rnnfH6x6zXZSucVmIYWJzkl0nAQyqwb+vXL&#10;cjKnxAdmBNNgZEMfpKcXi9evzgdbyyl0oIV0BJMYXw+2oV0Its4yzzvZM38CVhp0tuB6FtB060w4&#10;NmD2XmfTPJ9lAzhhHXDpPX69GZ10kfK3reThU9t6GYhuKGILaXVpXcU1W5yzeu2Y7RTfw2D/gKJn&#10;yuClT6luWGBk49RfqXrFHXhowwmHPoO2VVymGrCaIv+jmvuOWZlqQXK8faLJ/7+0/OP2zhElsHeU&#10;GNZjiz4jacystSTTSM9gfY1R9/bOxQK9vQX+zRMD1x1GyUvnYOgkEwiqiPHZswPR8HiUrIYPIDA7&#10;2wRITO1a18eEyAHZpYY8PDVE7gLh+HE2P53nOfaNo696U81TwzJWHw5b58M7CT2Jm4Y6hJ6Ss+2t&#10;DxEMqw8hCTxoJZZK62S49epaO7JlURvpl/Bjjcdh2sRgA/HYmHH8ghjxjuiLaFOvf1TFtMyvptVk&#10;OZufTcpleTqpzvL5JC+qq2qWl1V5s/wZARZl3SkhpLlVRh50V5Qv6+t+AkbFJOWRIVKXijqG7l9W&#10;Ya8CzqBWfUMj28g31snq2NS3RqR9YEqP++w59kQxEnD4T5QkCcSuj+pZgXhABTjADmEv8bXATQfu&#10;kZIBJ6+h/vuGOUmJfm9QRVVRlnFUk1Genk3RcMee1bGHGY6pGhooGbfXYRzvjXVq3eFNRSLGwCUq&#10;r1VJFVGVI6q9XnG6UgX7lyCO77Gdon6/V4tfAA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HvfSkR1AgAA9wQAAA4AAAAAAAAAAAAA&#10;AAAALgIAAGRycy9lMm9Eb2MueG1sUEsBAi0AFAAGAAgAAAAhALY1N6nYAAAABQEAAA8AAAAAAAAA&#10;AAAAAAAAzwQAAGRycy9kb3ducmV2LnhtbFBLBQYAAAAABAAEAPMAAADUBQAAAAA=&#10;" fillcolor="black" stroked="f" strokeweight="0">
                <w10:wrap anchorx="page"/>
                <w10:anchorlock/>
              </v:rect>
            </w:pict>
          </mc:Fallback>
        </mc:AlternateContent>
      </w:r>
    </w:p>
    <w:p w:rsidR="007124F4" w:rsidRPr="00BD5697" w:rsidRDefault="007124F4" w:rsidP="002E4E3B">
      <w:pPr>
        <w:pStyle w:val="Level1Body"/>
        <w:sectPr w:rsidR="007124F4" w:rsidRPr="00BD5697" w:rsidSect="00544A8F">
          <w:footerReference w:type="default" r:id="rId8"/>
          <w:footerReference w:type="first" r:id="rId9"/>
          <w:endnotePr>
            <w:numFmt w:val="decimal"/>
          </w:endnotePr>
          <w:pgSz w:w="12240" w:h="15840"/>
          <w:pgMar w:top="1440" w:right="1440" w:bottom="1440" w:left="1440" w:header="1440" w:footer="288" w:gutter="0"/>
          <w:cols w:space="720"/>
          <w:noEndnote/>
          <w:titlePg/>
        </w:sectPr>
      </w:pPr>
    </w:p>
    <w:p w:rsidR="00FC03CF" w:rsidRPr="00BD5697" w:rsidRDefault="00EE3A98" w:rsidP="002E0890">
      <w:pPr>
        <w:pStyle w:val="Heading4"/>
      </w:pPr>
      <w:r>
        <w:t>Questions and Answers</w:t>
      </w:r>
    </w:p>
    <w:p w:rsidR="00FC03CF" w:rsidRPr="00BD5697" w:rsidRDefault="00FC03CF" w:rsidP="002E0890">
      <w:pPr>
        <w:pStyle w:val="Level1Body"/>
      </w:pPr>
    </w:p>
    <w:p w:rsidR="00EE3A98" w:rsidRDefault="00EE3A98" w:rsidP="00EE3A98">
      <w:pPr>
        <w:pStyle w:val="Level1Body"/>
      </w:pPr>
      <w:r w:rsidRPr="00F053F3">
        <w:t xml:space="preserve">Following are the questions submitted and answers provided for the above mentioned </w:t>
      </w:r>
      <w:r w:rsidR="009E2F65">
        <w:t>Request for Proposal</w:t>
      </w:r>
      <w:r w:rsidRPr="00F053F3">
        <w:t xml:space="preserve">. The questions and answers are to be considered as part of the </w:t>
      </w:r>
      <w:r w:rsidR="009E2F65">
        <w:t>Request for Proposal.</w:t>
      </w:r>
      <w:r w:rsidR="005B1348" w:rsidRPr="00BD5697">
        <w:t xml:space="preserve"> </w:t>
      </w:r>
      <w:r>
        <w:t xml:space="preserve"> It is the Bidder’s responsibility to check the S</w:t>
      </w:r>
      <w:r w:rsidR="005B1348">
        <w:t xml:space="preserve">tate </w:t>
      </w:r>
      <w:r>
        <w:t>P</w:t>
      </w:r>
      <w:r w:rsidR="005B1348">
        <w:t xml:space="preserve">urchasing </w:t>
      </w:r>
      <w:r>
        <w:t>B</w:t>
      </w:r>
      <w:r w:rsidR="005B1348">
        <w:t>ureau</w:t>
      </w:r>
      <w:r>
        <w:t xml:space="preserve"> website for all addenda or amendments.</w:t>
      </w:r>
    </w:p>
    <w:p w:rsidR="00EE3A98" w:rsidRPr="00F053F3" w:rsidRDefault="00EE3A98" w:rsidP="00EE3A98">
      <w:pPr>
        <w:pStyle w:val="Level1Body"/>
      </w:pPr>
    </w:p>
    <w:p w:rsidR="00EE3A98" w:rsidRPr="00BD5697" w:rsidRDefault="00EE3A98" w:rsidP="00EE3A98">
      <w:pPr>
        <w:pStyle w:val="Level1Body"/>
      </w:pPr>
    </w:p>
    <w:p w:rsidR="00EE3A98" w:rsidRPr="00BD5697" w:rsidRDefault="00EE3A98" w:rsidP="00EE3A98">
      <w:pPr>
        <w:pStyle w:val="Level1Body"/>
        <w:sectPr w:rsidR="00EE3A98" w:rsidRPr="00BD5697" w:rsidSect="00544A8F">
          <w:footerReference w:type="default" r:id="rId10"/>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tbl>
      <w:tblPr>
        <w:tblStyle w:val="TableGrid"/>
        <w:tblW w:w="0" w:type="auto"/>
        <w:tblLook w:val="04A0" w:firstRow="1" w:lastRow="0" w:firstColumn="1" w:lastColumn="0" w:noHBand="0" w:noVBand="1"/>
      </w:tblPr>
      <w:tblGrid>
        <w:gridCol w:w="696"/>
        <w:gridCol w:w="771"/>
        <w:gridCol w:w="644"/>
        <w:gridCol w:w="3587"/>
        <w:gridCol w:w="3652"/>
      </w:tblGrid>
      <w:tr w:rsidR="009E2F65" w:rsidTr="00495BF8">
        <w:tc>
          <w:tcPr>
            <w:tcW w:w="1098"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Question Number</w:t>
            </w:r>
          </w:p>
        </w:tc>
        <w:tc>
          <w:tcPr>
            <w:tcW w:w="1260" w:type="dxa"/>
            <w:shd w:val="clear" w:color="auto" w:fill="E6E6E6" w:themeFill="background1" w:themeFillShade="E6"/>
          </w:tcPr>
          <w:p w:rsidR="009E2F65" w:rsidRPr="0043603E" w:rsidRDefault="009E2F65" w:rsidP="00495BF8">
            <w:pPr>
              <w:pStyle w:val="Level1Body"/>
              <w:jc w:val="center"/>
              <w:rPr>
                <w:sz w:val="18"/>
                <w:szCs w:val="18"/>
                <w:u w:val="single"/>
              </w:rPr>
            </w:pPr>
            <w:r>
              <w:rPr>
                <w:sz w:val="18"/>
                <w:szCs w:val="18"/>
                <w:u w:val="single"/>
              </w:rPr>
              <w:t>RFP</w:t>
            </w:r>
          </w:p>
          <w:p w:rsidR="009E2F65" w:rsidRPr="0043603E" w:rsidRDefault="009E2F65" w:rsidP="00495BF8">
            <w:pPr>
              <w:pStyle w:val="Level1Body"/>
              <w:jc w:val="center"/>
              <w:rPr>
                <w:sz w:val="18"/>
                <w:szCs w:val="18"/>
                <w:u w:val="single"/>
              </w:rPr>
            </w:pPr>
            <w:r w:rsidRPr="0043603E">
              <w:rPr>
                <w:sz w:val="18"/>
                <w:szCs w:val="18"/>
                <w:u w:val="single"/>
              </w:rPr>
              <w:t>Section</w:t>
            </w:r>
          </w:p>
          <w:p w:rsidR="009E2F65" w:rsidRPr="0043603E" w:rsidRDefault="009E2F65" w:rsidP="00495BF8">
            <w:pPr>
              <w:pStyle w:val="Level1Body"/>
              <w:jc w:val="center"/>
              <w:rPr>
                <w:sz w:val="18"/>
                <w:szCs w:val="18"/>
                <w:u w:val="single"/>
              </w:rPr>
            </w:pPr>
            <w:r w:rsidRPr="0043603E">
              <w:rPr>
                <w:sz w:val="18"/>
                <w:szCs w:val="18"/>
                <w:u w:val="single"/>
              </w:rPr>
              <w:t>Reference</w:t>
            </w:r>
          </w:p>
        </w:tc>
        <w:tc>
          <w:tcPr>
            <w:tcW w:w="1080"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RFP</w:t>
            </w:r>
          </w:p>
          <w:p w:rsidR="009E2F65" w:rsidRPr="0043603E" w:rsidRDefault="009E2F65" w:rsidP="00495BF8">
            <w:pPr>
              <w:pStyle w:val="Level1Body"/>
              <w:jc w:val="center"/>
              <w:rPr>
                <w:sz w:val="18"/>
                <w:szCs w:val="18"/>
                <w:u w:val="single"/>
              </w:rPr>
            </w:pPr>
            <w:r w:rsidRPr="0043603E">
              <w:rPr>
                <w:sz w:val="18"/>
                <w:szCs w:val="18"/>
                <w:u w:val="single"/>
              </w:rPr>
              <w:t>Page Number</w:t>
            </w:r>
          </w:p>
        </w:tc>
        <w:tc>
          <w:tcPr>
            <w:tcW w:w="2970"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Question</w:t>
            </w:r>
          </w:p>
        </w:tc>
        <w:tc>
          <w:tcPr>
            <w:tcW w:w="3168"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State Response</w:t>
            </w:r>
          </w:p>
        </w:tc>
      </w:tr>
      <w:tr w:rsidR="009E2F65" w:rsidTr="00495BF8">
        <w:tc>
          <w:tcPr>
            <w:tcW w:w="1098" w:type="dxa"/>
          </w:tcPr>
          <w:p w:rsidR="009E2F65" w:rsidRDefault="009E2F65" w:rsidP="00495BF8">
            <w:pPr>
              <w:pStyle w:val="Level1Body"/>
            </w:pPr>
            <w:r>
              <w:t>1.</w:t>
            </w:r>
          </w:p>
        </w:tc>
        <w:tc>
          <w:tcPr>
            <w:tcW w:w="1260" w:type="dxa"/>
          </w:tcPr>
          <w:p w:rsidR="009E2F65" w:rsidRDefault="000F3BA6" w:rsidP="00495BF8">
            <w:pPr>
              <w:pStyle w:val="Level1Body"/>
            </w:pPr>
            <w:r>
              <w:t>NA</w:t>
            </w:r>
          </w:p>
        </w:tc>
        <w:tc>
          <w:tcPr>
            <w:tcW w:w="1080" w:type="dxa"/>
          </w:tcPr>
          <w:p w:rsidR="009E2F65" w:rsidRDefault="000F3BA6" w:rsidP="00495BF8">
            <w:pPr>
              <w:pStyle w:val="Level1Body"/>
            </w:pPr>
            <w:r>
              <w:t>NA</w:t>
            </w:r>
          </w:p>
        </w:tc>
        <w:tc>
          <w:tcPr>
            <w:tcW w:w="2970" w:type="dxa"/>
          </w:tcPr>
          <w:p w:rsidR="009E2F65" w:rsidRPr="000F3BA6" w:rsidRDefault="000F3BA6" w:rsidP="00495BF8">
            <w:pPr>
              <w:pStyle w:val="Level1Body"/>
            </w:pPr>
            <w:r w:rsidRPr="000F3BA6">
              <w:rPr>
                <w:szCs w:val="22"/>
              </w:rPr>
              <w:t>Is this a rewrite of the RFP released by the NE DOL last Fall for CIP?  And, if so, what are the significant changes in scope and reasons for the transfer for to DOE?</w:t>
            </w:r>
          </w:p>
        </w:tc>
        <w:tc>
          <w:tcPr>
            <w:tcW w:w="3168" w:type="dxa"/>
          </w:tcPr>
          <w:p w:rsidR="009E2F65" w:rsidRDefault="000F3BA6" w:rsidP="00495BF8">
            <w:pPr>
              <w:pStyle w:val="Level1Body"/>
            </w:pPr>
            <w:r w:rsidRPr="00F701A5">
              <w:rPr>
                <w:szCs w:val="22"/>
              </w:rPr>
              <w:t>This is a rewrite of the mentioned RFP. Significant changes in scope – requirement for an on-premise solution. Reason for transfer to NDE – leveraging on-site IT resources and personnel.</w:t>
            </w:r>
          </w:p>
        </w:tc>
      </w:tr>
      <w:tr w:rsidR="009E2F65" w:rsidTr="00495BF8">
        <w:tc>
          <w:tcPr>
            <w:tcW w:w="1098" w:type="dxa"/>
          </w:tcPr>
          <w:p w:rsidR="009E2F65" w:rsidRDefault="009E2F65" w:rsidP="00495BF8">
            <w:pPr>
              <w:pStyle w:val="Level1Body"/>
            </w:pPr>
            <w:r>
              <w:t>2.</w:t>
            </w:r>
          </w:p>
        </w:tc>
        <w:tc>
          <w:tcPr>
            <w:tcW w:w="1260" w:type="dxa"/>
          </w:tcPr>
          <w:p w:rsidR="009E2F65" w:rsidRDefault="000F3BA6" w:rsidP="00495BF8">
            <w:pPr>
              <w:pStyle w:val="Level1Body"/>
            </w:pPr>
            <w:r>
              <w:t>NA</w:t>
            </w:r>
          </w:p>
        </w:tc>
        <w:tc>
          <w:tcPr>
            <w:tcW w:w="1080" w:type="dxa"/>
          </w:tcPr>
          <w:p w:rsidR="009E2F65" w:rsidRDefault="000F3BA6" w:rsidP="00495BF8">
            <w:pPr>
              <w:pStyle w:val="Level1Body"/>
            </w:pPr>
            <w:r>
              <w:t>NA</w:t>
            </w:r>
          </w:p>
        </w:tc>
        <w:tc>
          <w:tcPr>
            <w:tcW w:w="2970" w:type="dxa"/>
          </w:tcPr>
          <w:p w:rsidR="009E2F65" w:rsidRPr="000F3BA6" w:rsidRDefault="000F3BA6" w:rsidP="00495BF8">
            <w:pPr>
              <w:pStyle w:val="Level1Body"/>
            </w:pPr>
            <w:r w:rsidRPr="000F3BA6">
              <w:rPr>
                <w:szCs w:val="22"/>
              </w:rPr>
              <w:t>The agency has articulated a requirement for an on-premises solution due to lower cost and ongoing ability to modify. Is the agency open to SaaS/Cloud based solutions?</w:t>
            </w:r>
          </w:p>
        </w:tc>
        <w:tc>
          <w:tcPr>
            <w:tcW w:w="3168" w:type="dxa"/>
          </w:tcPr>
          <w:p w:rsidR="009E2F65" w:rsidRDefault="000F3BA6" w:rsidP="00495BF8">
            <w:pPr>
              <w:pStyle w:val="Level1Body"/>
            </w:pPr>
            <w:r w:rsidRPr="00F701A5">
              <w:rPr>
                <w:szCs w:val="22"/>
              </w:rPr>
              <w:t>For this RFP the agency is not open to SaaS/Cloud based solutions.</w:t>
            </w:r>
          </w:p>
        </w:tc>
      </w:tr>
      <w:tr w:rsidR="009E2F65" w:rsidTr="00495BF8">
        <w:tc>
          <w:tcPr>
            <w:tcW w:w="1098" w:type="dxa"/>
          </w:tcPr>
          <w:p w:rsidR="009E2F65" w:rsidRDefault="009E2F65" w:rsidP="00495BF8">
            <w:pPr>
              <w:pStyle w:val="Level1Body"/>
            </w:pPr>
            <w:r>
              <w:t>3.</w:t>
            </w:r>
          </w:p>
        </w:tc>
        <w:tc>
          <w:tcPr>
            <w:tcW w:w="1260" w:type="dxa"/>
          </w:tcPr>
          <w:p w:rsidR="009E2F65" w:rsidRDefault="000F3BA6" w:rsidP="00495BF8">
            <w:pPr>
              <w:pStyle w:val="Level1Body"/>
            </w:pPr>
            <w:r>
              <w:t>NA</w:t>
            </w:r>
          </w:p>
        </w:tc>
        <w:tc>
          <w:tcPr>
            <w:tcW w:w="1080" w:type="dxa"/>
          </w:tcPr>
          <w:p w:rsidR="009E2F65" w:rsidRDefault="000F3BA6" w:rsidP="00495BF8">
            <w:pPr>
              <w:pStyle w:val="Level1Body"/>
            </w:pPr>
            <w:r>
              <w:t>NA</w:t>
            </w:r>
          </w:p>
        </w:tc>
        <w:tc>
          <w:tcPr>
            <w:tcW w:w="2970" w:type="dxa"/>
          </w:tcPr>
          <w:p w:rsidR="009E2F65" w:rsidRPr="000F3BA6" w:rsidRDefault="000F3BA6" w:rsidP="00495BF8">
            <w:pPr>
              <w:pStyle w:val="Level1Body"/>
            </w:pPr>
            <w:r w:rsidRPr="000F3BA6">
              <w:rPr>
                <w:szCs w:val="22"/>
              </w:rPr>
              <w:t>Is the State/DOE looking to leverage Medicaid 1115 Waiver funds for the project?</w:t>
            </w:r>
            <w:r w:rsidRPr="000F3BA6">
              <w:br/>
            </w:r>
          </w:p>
        </w:tc>
        <w:tc>
          <w:tcPr>
            <w:tcW w:w="3168" w:type="dxa"/>
          </w:tcPr>
          <w:p w:rsidR="009E2F65" w:rsidRDefault="000F3BA6" w:rsidP="00495BF8">
            <w:pPr>
              <w:pStyle w:val="Level1Body"/>
            </w:pPr>
            <w:r w:rsidRPr="00F701A5">
              <w:rPr>
                <w:szCs w:val="22"/>
              </w:rPr>
              <w:t>No </w:t>
            </w:r>
          </w:p>
        </w:tc>
      </w:tr>
      <w:tr w:rsidR="009E2F65" w:rsidTr="00495BF8">
        <w:tc>
          <w:tcPr>
            <w:tcW w:w="1098" w:type="dxa"/>
          </w:tcPr>
          <w:p w:rsidR="009E2F65" w:rsidRDefault="009E2F65" w:rsidP="00495BF8">
            <w:pPr>
              <w:pStyle w:val="Level1Body"/>
            </w:pPr>
            <w:r>
              <w:t>4.</w:t>
            </w:r>
          </w:p>
        </w:tc>
        <w:tc>
          <w:tcPr>
            <w:tcW w:w="1260" w:type="dxa"/>
          </w:tcPr>
          <w:p w:rsidR="009E2F65" w:rsidRDefault="000F3BA6" w:rsidP="00495BF8">
            <w:pPr>
              <w:pStyle w:val="Level1Body"/>
            </w:pPr>
            <w:r>
              <w:t>NA</w:t>
            </w:r>
          </w:p>
        </w:tc>
        <w:tc>
          <w:tcPr>
            <w:tcW w:w="1080" w:type="dxa"/>
          </w:tcPr>
          <w:p w:rsidR="009E2F65" w:rsidRDefault="000F3BA6" w:rsidP="00495BF8">
            <w:pPr>
              <w:pStyle w:val="Level1Body"/>
            </w:pPr>
            <w:r>
              <w:t>19</w:t>
            </w:r>
          </w:p>
        </w:tc>
        <w:tc>
          <w:tcPr>
            <w:tcW w:w="2970" w:type="dxa"/>
          </w:tcPr>
          <w:p w:rsidR="009E2F65" w:rsidRPr="000F3BA6" w:rsidRDefault="000F3BA6" w:rsidP="00495BF8">
            <w:pPr>
              <w:pStyle w:val="Level1Body"/>
            </w:pPr>
            <w:r w:rsidRPr="000F3BA6">
              <w:rPr>
                <w:szCs w:val="22"/>
              </w:rPr>
              <w:t>Page 19, link provided for technology standards (</w:t>
            </w:r>
            <w:hyperlink r:id="rId11" w:history="1">
              <w:r w:rsidRPr="000F3BA6">
                <w:rPr>
                  <w:rStyle w:val="Hyperlink"/>
                  <w:color w:val="auto"/>
                  <w:szCs w:val="22"/>
                </w:rPr>
                <w:t>http://nitc.ne.gov/standards/accessibility</w:t>
              </w:r>
            </w:hyperlink>
            <w:r w:rsidRPr="000F3BA6">
              <w:rPr>
                <w:szCs w:val="22"/>
              </w:rPr>
              <w:t>)  produces an error, can you send us the information?</w:t>
            </w:r>
          </w:p>
        </w:tc>
        <w:tc>
          <w:tcPr>
            <w:tcW w:w="3168" w:type="dxa"/>
          </w:tcPr>
          <w:p w:rsidR="009E2F65" w:rsidRDefault="000F3BA6" w:rsidP="00495BF8">
            <w:pPr>
              <w:pStyle w:val="Level1Body"/>
            </w:pPr>
            <w:hyperlink r:id="rId12" w:anchor="2" w:history="1">
              <w:r w:rsidRPr="00F701A5">
                <w:rPr>
                  <w:rStyle w:val="Hyperlink"/>
                  <w:color w:val="auto"/>
                  <w:szCs w:val="22"/>
                </w:rPr>
                <w:t>http://www.nitc.nebraska.gov/standards/index.html#2</w:t>
              </w:r>
            </w:hyperlink>
            <w:r w:rsidRPr="00F701A5">
              <w:rPr>
                <w:szCs w:val="22"/>
              </w:rPr>
              <w:t xml:space="preserve"> specifically: </w:t>
            </w:r>
            <w:hyperlink r:id="rId13" w:history="1">
              <w:r w:rsidRPr="00F701A5">
                <w:rPr>
                  <w:rStyle w:val="Hyperlink"/>
                  <w:color w:val="auto"/>
                  <w:szCs w:val="22"/>
                </w:rPr>
                <w:t>http://www.nitc.nebraska.gov/standards/2-201.html</w:t>
              </w:r>
            </w:hyperlink>
          </w:p>
        </w:tc>
      </w:tr>
      <w:tr w:rsidR="009E2F65" w:rsidTr="00495BF8">
        <w:tc>
          <w:tcPr>
            <w:tcW w:w="1098" w:type="dxa"/>
          </w:tcPr>
          <w:p w:rsidR="009E2F65" w:rsidRDefault="009E2F65" w:rsidP="00495BF8">
            <w:pPr>
              <w:pStyle w:val="Level1Body"/>
            </w:pPr>
            <w:r>
              <w:lastRenderedPageBreak/>
              <w:t>5.</w:t>
            </w:r>
          </w:p>
        </w:tc>
        <w:tc>
          <w:tcPr>
            <w:tcW w:w="1260" w:type="dxa"/>
          </w:tcPr>
          <w:p w:rsidR="009E2F65" w:rsidRDefault="000F3BA6" w:rsidP="00495BF8">
            <w:pPr>
              <w:pStyle w:val="Level1Body"/>
            </w:pPr>
            <w:r>
              <w:t>NA</w:t>
            </w:r>
          </w:p>
        </w:tc>
        <w:tc>
          <w:tcPr>
            <w:tcW w:w="1080" w:type="dxa"/>
          </w:tcPr>
          <w:p w:rsidR="009E2F65" w:rsidRDefault="000F3BA6" w:rsidP="00495BF8">
            <w:pPr>
              <w:pStyle w:val="Level1Body"/>
            </w:pPr>
            <w:r>
              <w:t>NA</w:t>
            </w:r>
          </w:p>
        </w:tc>
        <w:tc>
          <w:tcPr>
            <w:tcW w:w="2970" w:type="dxa"/>
          </w:tcPr>
          <w:p w:rsidR="009E2F65" w:rsidRPr="000F3BA6" w:rsidRDefault="000F3BA6" w:rsidP="00495BF8">
            <w:pPr>
              <w:pStyle w:val="Level1Body"/>
            </w:pPr>
            <w:r w:rsidRPr="000F3BA6">
              <w:rPr>
                <w:szCs w:val="22"/>
              </w:rPr>
              <w:t>Are there any pre-existing technology standards in place such as preferred platforms, database engines, protocols, etc?</w:t>
            </w:r>
          </w:p>
        </w:tc>
        <w:tc>
          <w:tcPr>
            <w:tcW w:w="3168" w:type="dxa"/>
          </w:tcPr>
          <w:p w:rsidR="009E2F65" w:rsidRDefault="000F3BA6" w:rsidP="00495BF8">
            <w:pPr>
              <w:pStyle w:val="Level1Body"/>
            </w:pPr>
            <w:r w:rsidRPr="00F701A5">
              <w:rPr>
                <w:szCs w:val="22"/>
              </w:rPr>
              <w:t>Open source platforms, DB engines and open protocols are preferred, but not mandatory.</w:t>
            </w:r>
          </w:p>
        </w:tc>
      </w:tr>
      <w:tr w:rsidR="000F3BA6" w:rsidTr="00495BF8">
        <w:tc>
          <w:tcPr>
            <w:tcW w:w="1098" w:type="dxa"/>
          </w:tcPr>
          <w:p w:rsidR="000F3BA6" w:rsidRDefault="000F3BA6" w:rsidP="00495BF8">
            <w:pPr>
              <w:pStyle w:val="Level1Body"/>
            </w:pPr>
            <w:r>
              <w:t>6.</w:t>
            </w:r>
          </w:p>
        </w:tc>
        <w:tc>
          <w:tcPr>
            <w:tcW w:w="1260" w:type="dxa"/>
          </w:tcPr>
          <w:p w:rsidR="000F3BA6" w:rsidRDefault="000F3BA6" w:rsidP="00495BF8">
            <w:pPr>
              <w:pStyle w:val="Level1Body"/>
            </w:pPr>
            <w:r>
              <w:t>NA</w:t>
            </w:r>
          </w:p>
        </w:tc>
        <w:tc>
          <w:tcPr>
            <w:tcW w:w="1080" w:type="dxa"/>
          </w:tcPr>
          <w:p w:rsidR="000F3BA6" w:rsidRDefault="000F3BA6" w:rsidP="00495BF8">
            <w:pPr>
              <w:pStyle w:val="Level1Body"/>
            </w:pPr>
            <w:r>
              <w:t>NA</w:t>
            </w:r>
          </w:p>
        </w:tc>
        <w:tc>
          <w:tcPr>
            <w:tcW w:w="2970" w:type="dxa"/>
          </w:tcPr>
          <w:p w:rsidR="000F3BA6" w:rsidRPr="000F3BA6" w:rsidRDefault="000F3BA6" w:rsidP="00495BF8">
            <w:pPr>
              <w:pStyle w:val="Level1Body"/>
              <w:rPr>
                <w:szCs w:val="22"/>
              </w:rPr>
            </w:pPr>
            <w:r w:rsidRPr="000F3BA6">
              <w:rPr>
                <w:szCs w:val="22"/>
              </w:rPr>
              <w:t>Outside of accessibility, are there any architectural standards that should be followed?</w:t>
            </w:r>
          </w:p>
        </w:tc>
        <w:tc>
          <w:tcPr>
            <w:tcW w:w="3168" w:type="dxa"/>
          </w:tcPr>
          <w:p w:rsidR="000F3BA6" w:rsidRDefault="000F3BA6" w:rsidP="000F3BA6">
            <w:pPr>
              <w:spacing w:before="100" w:beforeAutospacing="1" w:after="100" w:afterAutospacing="1"/>
            </w:pPr>
            <w:r w:rsidRPr="00F701A5">
              <w:t>Well documented and industry recognized standards are preferred.</w:t>
            </w:r>
          </w:p>
          <w:p w:rsidR="000F3BA6" w:rsidRPr="00F701A5" w:rsidRDefault="000F3BA6" w:rsidP="00495BF8">
            <w:pPr>
              <w:pStyle w:val="Level1Body"/>
              <w:rPr>
                <w:szCs w:val="22"/>
              </w:rPr>
            </w:pPr>
          </w:p>
        </w:tc>
      </w:tr>
      <w:tr w:rsidR="000F3BA6" w:rsidTr="00495BF8">
        <w:tc>
          <w:tcPr>
            <w:tcW w:w="1098" w:type="dxa"/>
          </w:tcPr>
          <w:p w:rsidR="000F3BA6" w:rsidRDefault="000F3BA6" w:rsidP="00495BF8">
            <w:pPr>
              <w:pStyle w:val="Level1Body"/>
            </w:pPr>
            <w:r>
              <w:t>7.</w:t>
            </w:r>
          </w:p>
        </w:tc>
        <w:tc>
          <w:tcPr>
            <w:tcW w:w="1260" w:type="dxa"/>
          </w:tcPr>
          <w:p w:rsidR="000F3BA6" w:rsidRDefault="000F3BA6" w:rsidP="00495BF8">
            <w:pPr>
              <w:pStyle w:val="Level1Body"/>
            </w:pPr>
            <w:r>
              <w:t>NA</w:t>
            </w:r>
          </w:p>
        </w:tc>
        <w:tc>
          <w:tcPr>
            <w:tcW w:w="1080" w:type="dxa"/>
          </w:tcPr>
          <w:p w:rsidR="000F3BA6" w:rsidRDefault="000F3BA6" w:rsidP="00495BF8">
            <w:pPr>
              <w:pStyle w:val="Level1Body"/>
            </w:pPr>
            <w:r>
              <w:t>9</w:t>
            </w:r>
          </w:p>
        </w:tc>
        <w:tc>
          <w:tcPr>
            <w:tcW w:w="2970" w:type="dxa"/>
          </w:tcPr>
          <w:p w:rsidR="000F3BA6" w:rsidRPr="000F3BA6" w:rsidRDefault="000F3BA6" w:rsidP="00495BF8">
            <w:pPr>
              <w:pStyle w:val="Level1Body"/>
              <w:rPr>
                <w:szCs w:val="22"/>
              </w:rPr>
            </w:pPr>
            <w:r w:rsidRPr="000F3BA6">
              <w:rPr>
                <w:szCs w:val="22"/>
              </w:rPr>
              <w:t>Page 9- insurance coverage – can we submit current coverage with letter that we can obtain stated amounts if awarded contract vs having those limits in place today?</w:t>
            </w:r>
          </w:p>
        </w:tc>
        <w:tc>
          <w:tcPr>
            <w:tcW w:w="3168" w:type="dxa"/>
          </w:tcPr>
          <w:p w:rsidR="000F3BA6" w:rsidRPr="00F701A5" w:rsidRDefault="000F3BA6" w:rsidP="000F3BA6">
            <w:pPr>
              <w:spacing w:before="100" w:beforeAutospacing="1" w:after="100" w:afterAutospacing="1"/>
            </w:pPr>
            <w:r w:rsidRPr="00F701A5">
              <w:t>Yes.</w:t>
            </w:r>
          </w:p>
        </w:tc>
      </w:tr>
      <w:tr w:rsidR="000F3BA6" w:rsidTr="00495BF8">
        <w:tc>
          <w:tcPr>
            <w:tcW w:w="1098" w:type="dxa"/>
          </w:tcPr>
          <w:p w:rsidR="000F3BA6" w:rsidRDefault="000F3BA6" w:rsidP="00495BF8">
            <w:pPr>
              <w:pStyle w:val="Level1Body"/>
            </w:pPr>
            <w:r>
              <w:t>8.</w:t>
            </w:r>
          </w:p>
        </w:tc>
        <w:tc>
          <w:tcPr>
            <w:tcW w:w="1260" w:type="dxa"/>
          </w:tcPr>
          <w:p w:rsidR="000F3BA6" w:rsidRDefault="000F3BA6" w:rsidP="00495BF8">
            <w:pPr>
              <w:pStyle w:val="Level1Body"/>
            </w:pPr>
            <w:r>
              <w:t>NA</w:t>
            </w:r>
          </w:p>
        </w:tc>
        <w:tc>
          <w:tcPr>
            <w:tcW w:w="1080" w:type="dxa"/>
          </w:tcPr>
          <w:p w:rsidR="000F3BA6" w:rsidRDefault="000F3BA6" w:rsidP="00495BF8">
            <w:pPr>
              <w:pStyle w:val="Level1Body"/>
            </w:pPr>
            <w:r>
              <w:t>24</w:t>
            </w:r>
            <w:bookmarkStart w:id="1" w:name="_GoBack"/>
            <w:bookmarkEnd w:id="1"/>
          </w:p>
        </w:tc>
        <w:tc>
          <w:tcPr>
            <w:tcW w:w="2970" w:type="dxa"/>
          </w:tcPr>
          <w:p w:rsidR="000F3BA6" w:rsidRPr="000F3BA6" w:rsidRDefault="000F3BA6" w:rsidP="00495BF8">
            <w:pPr>
              <w:pStyle w:val="Level1Body"/>
              <w:rPr>
                <w:szCs w:val="22"/>
              </w:rPr>
            </w:pPr>
            <w:r w:rsidRPr="000F3BA6">
              <w:rPr>
                <w:szCs w:val="22"/>
              </w:rPr>
              <w:t>Page 24 – what type of tablet is being used for testing?</w:t>
            </w:r>
          </w:p>
        </w:tc>
        <w:tc>
          <w:tcPr>
            <w:tcW w:w="3168" w:type="dxa"/>
          </w:tcPr>
          <w:p w:rsidR="000F3BA6" w:rsidRPr="00F701A5" w:rsidRDefault="000F3BA6" w:rsidP="000F3BA6">
            <w:pPr>
              <w:spacing w:before="100" w:beforeAutospacing="1" w:after="100" w:afterAutospacing="1"/>
            </w:pPr>
            <w:r>
              <w:t>iPad</w:t>
            </w:r>
          </w:p>
        </w:tc>
      </w:tr>
    </w:tbl>
    <w:p w:rsidR="00A44C9E" w:rsidRPr="00BD5697" w:rsidRDefault="00A44C9E" w:rsidP="002E4E3B">
      <w:pPr>
        <w:pStyle w:val="Level1Body"/>
      </w:pPr>
    </w:p>
    <w:p w:rsidR="00FC03CF" w:rsidRPr="00BD5697" w:rsidRDefault="00FC03CF" w:rsidP="002E4E3B">
      <w:pPr>
        <w:pStyle w:val="Level1Body"/>
      </w:pPr>
    </w:p>
    <w:p w:rsidR="00FC03CF" w:rsidRDefault="00FC03CF" w:rsidP="002E4E3B">
      <w:pPr>
        <w:pStyle w:val="Level1Body"/>
      </w:pPr>
      <w:r w:rsidRPr="00BD5697">
        <w:t xml:space="preserve">This addendum will become part of the </w:t>
      </w:r>
      <w:r w:rsidR="009E2F65">
        <w:t>proposal</w:t>
      </w:r>
      <w:r w:rsidR="00703BE8">
        <w:rPr>
          <w:color w:val="FF0000"/>
        </w:rPr>
        <w:t xml:space="preserve"> </w:t>
      </w:r>
      <w:r w:rsidRPr="00BD5697">
        <w:t xml:space="preserve">and </w:t>
      </w:r>
      <w:bookmarkStart w:id="2" w:name="a8"/>
      <w:r w:rsidRPr="00BD5697">
        <w:t>should</w:t>
      </w:r>
      <w:bookmarkEnd w:id="2"/>
      <w:r w:rsidRPr="00BD5697">
        <w:t xml:space="preserve"> be </w:t>
      </w:r>
      <w:bookmarkStart w:id="3" w:name="a9"/>
      <w:r w:rsidRPr="00BD5697">
        <w:t>acknowledged</w:t>
      </w:r>
      <w:bookmarkEnd w:id="3"/>
      <w:r w:rsidRPr="00BD5697">
        <w:t xml:space="preserve"> with the</w:t>
      </w:r>
      <w:r w:rsidR="00DA7CD3" w:rsidRPr="00BD5697">
        <w:t xml:space="preserve"> </w:t>
      </w:r>
      <w:r w:rsidR="009E2F65">
        <w:t>Request for Proposal.</w:t>
      </w:r>
    </w:p>
    <w:p w:rsidR="007124F4" w:rsidRPr="00BD5697" w:rsidRDefault="007124F4" w:rsidP="002E4E3B">
      <w:pPr>
        <w:pStyle w:val="Level1Body"/>
        <w:sectPr w:rsidR="007124F4" w:rsidRPr="00BD5697" w:rsidSect="00544A8F">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p w:rsidR="007124F4" w:rsidRDefault="007124F4" w:rsidP="00FE0CB5"/>
    <w:p w:rsidR="00D478E0" w:rsidRDefault="00D478E0" w:rsidP="00FE0CB5"/>
    <w:p w:rsidR="00D478E0" w:rsidRDefault="00D478E0" w:rsidP="00FE0CB5"/>
    <w:sectPr w:rsidR="00D478E0" w:rsidSect="00544A8F">
      <w:footerReference w:type="default" r:id="rId14"/>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89" w:rsidRDefault="00C26189">
      <w:r>
        <w:separator/>
      </w:r>
    </w:p>
  </w:endnote>
  <w:endnote w:type="continuationSeparator" w:id="0">
    <w:p w:rsidR="00C26189" w:rsidRDefault="00C2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Default="006A50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Pr="007E7B33" w:rsidRDefault="005B1348" w:rsidP="007E7B33">
    <w:pPr>
      <w:pStyle w:val="Footer"/>
      <w:rPr>
        <w:rFonts w:cs="Arial"/>
        <w:sz w:val="20"/>
        <w:szCs w:val="20"/>
      </w:rPr>
    </w:pPr>
    <w:r w:rsidRPr="005B1348">
      <w:rPr>
        <w:rFonts w:cs="Arial"/>
        <w:sz w:val="16"/>
        <w:szCs w:val="16"/>
      </w:rPr>
      <w:t>STATE OF NEBRASKA</w:t>
    </w:r>
    <w:r>
      <w:rPr>
        <w:rFonts w:cs="Arial"/>
        <w:sz w:val="16"/>
        <w:szCs w:val="16"/>
      </w:rPr>
      <w:tab/>
      <w:t>ADDENDUM, QUESTIONS and ANSWERS</w:t>
    </w:r>
    <w:r>
      <w:rPr>
        <w:rFonts w:cs="Arial"/>
        <w:sz w:val="16"/>
        <w:szCs w:val="16"/>
      </w:rPr>
      <w:tab/>
    </w:r>
    <w:r w:rsidR="00E47C7F">
      <w:rPr>
        <w:rFonts w:cs="Arial"/>
        <w:sz w:val="16"/>
        <w:szCs w:val="16"/>
      </w:rPr>
      <w:t>09/23</w:t>
    </w:r>
    <w:r w:rsidR="00712CE8">
      <w:rPr>
        <w:rFonts w:cs="Arial"/>
        <w:sz w:val="16"/>
        <w:szCs w:val="16"/>
      </w:rPr>
      <w:t>/201</w:t>
    </w:r>
    <w:r w:rsidR="00E47C7F">
      <w:rPr>
        <w:rFonts w:cs="Arial"/>
        <w:sz w:val="16"/>
        <w:szCs w:val="16"/>
      </w:rPr>
      <w:t>5</w:t>
    </w:r>
  </w:p>
  <w:p w:rsidR="006A5040" w:rsidRPr="00A35D07" w:rsidRDefault="006A5040">
    <w:pPr>
      <w:pStyle w:val="Foo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98" w:rsidRDefault="00EE3A9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0F3BA6">
      <w:rPr>
        <w:rStyle w:val="PageNumber"/>
        <w:b/>
        <w:noProof/>
        <w:sz w:val="20"/>
      </w:rPr>
      <w:t>2</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89" w:rsidRDefault="00C26189">
      <w:r>
        <w:separator/>
      </w:r>
    </w:p>
  </w:footnote>
  <w:footnote w:type="continuationSeparator" w:id="0">
    <w:p w:rsidR="00C26189" w:rsidRDefault="00C26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1956A27"/>
    <w:multiLevelType w:val="multilevel"/>
    <w:tmpl w:val="E3D0440C"/>
    <w:numStyleLink w:val="SchedofEvents-Numbered"/>
  </w:abstractNum>
  <w:abstractNum w:abstractNumId="23"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5"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6"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7"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9"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0"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9D4368C"/>
    <w:multiLevelType w:val="multilevel"/>
    <w:tmpl w:val="E3D0440C"/>
    <w:numStyleLink w:val="SchedofEvents-Numbered"/>
  </w:abstractNum>
  <w:abstractNum w:abstractNumId="32"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4"/>
  </w:num>
  <w:num w:numId="3">
    <w:abstractNumId w:val="28"/>
  </w:num>
  <w:num w:numId="4">
    <w:abstractNumId w:val="11"/>
  </w:num>
  <w:num w:numId="5">
    <w:abstractNumId w:val="30"/>
  </w:num>
  <w:num w:numId="6">
    <w:abstractNumId w:val="33"/>
  </w:num>
  <w:num w:numId="7">
    <w:abstractNumId w:val="16"/>
  </w:num>
  <w:num w:numId="8">
    <w:abstractNumId w:val="12"/>
  </w:num>
  <w:num w:numId="9">
    <w:abstractNumId w:val="29"/>
  </w:num>
  <w:num w:numId="10">
    <w:abstractNumId w:val="20"/>
  </w:num>
  <w:num w:numId="11">
    <w:abstractNumId w:val="17"/>
  </w:num>
  <w:num w:numId="12">
    <w:abstractNumId w:val="21"/>
  </w:num>
  <w:num w:numId="13">
    <w:abstractNumId w:val="26"/>
  </w:num>
  <w:num w:numId="14">
    <w:abstractNumId w:val="32"/>
  </w:num>
  <w:num w:numId="15">
    <w:abstractNumId w:val="10"/>
  </w:num>
  <w:num w:numId="16">
    <w:abstractNumId w:val="27"/>
  </w:num>
  <w:num w:numId="17">
    <w:abstractNumId w:val="25"/>
  </w:num>
  <w:num w:numId="18">
    <w:abstractNumId w:val="14"/>
  </w:num>
  <w:num w:numId="19">
    <w:abstractNumId w:val="15"/>
  </w:num>
  <w:num w:numId="20">
    <w:abstractNumId w:val="31"/>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9"/>
  </w:num>
  <w:num w:numId="40">
    <w:abstractNumId w:val="1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53790"/>
    <w:rsid w:val="000A0B7C"/>
    <w:rsid w:val="000A7F6D"/>
    <w:rsid w:val="000C4C56"/>
    <w:rsid w:val="000F3BA6"/>
    <w:rsid w:val="00156FB7"/>
    <w:rsid w:val="00184504"/>
    <w:rsid w:val="001B7621"/>
    <w:rsid w:val="001E284C"/>
    <w:rsid w:val="00241153"/>
    <w:rsid w:val="0025668F"/>
    <w:rsid w:val="00256886"/>
    <w:rsid w:val="0027091D"/>
    <w:rsid w:val="0027121E"/>
    <w:rsid w:val="00293406"/>
    <w:rsid w:val="002E0890"/>
    <w:rsid w:val="002E4E3B"/>
    <w:rsid w:val="002F5695"/>
    <w:rsid w:val="00374BE2"/>
    <w:rsid w:val="003C0E74"/>
    <w:rsid w:val="003E78B5"/>
    <w:rsid w:val="003F21C7"/>
    <w:rsid w:val="003F65D8"/>
    <w:rsid w:val="00433F6F"/>
    <w:rsid w:val="00446D8B"/>
    <w:rsid w:val="004F4925"/>
    <w:rsid w:val="004F6BBB"/>
    <w:rsid w:val="00544A8F"/>
    <w:rsid w:val="00547BB3"/>
    <w:rsid w:val="0058191C"/>
    <w:rsid w:val="005B1348"/>
    <w:rsid w:val="005D1FF3"/>
    <w:rsid w:val="00603A1B"/>
    <w:rsid w:val="006A5040"/>
    <w:rsid w:val="006D6DD0"/>
    <w:rsid w:val="00703BE8"/>
    <w:rsid w:val="007124F4"/>
    <w:rsid w:val="00712CE8"/>
    <w:rsid w:val="007237A1"/>
    <w:rsid w:val="00731D0A"/>
    <w:rsid w:val="00736F52"/>
    <w:rsid w:val="00744C0B"/>
    <w:rsid w:val="00754004"/>
    <w:rsid w:val="00773BDE"/>
    <w:rsid w:val="007C187D"/>
    <w:rsid w:val="007E7B33"/>
    <w:rsid w:val="0086338A"/>
    <w:rsid w:val="00867A2B"/>
    <w:rsid w:val="00882107"/>
    <w:rsid w:val="008A04EF"/>
    <w:rsid w:val="009C0EF1"/>
    <w:rsid w:val="009E2F65"/>
    <w:rsid w:val="009F49D3"/>
    <w:rsid w:val="00A26B73"/>
    <w:rsid w:val="00A35D07"/>
    <w:rsid w:val="00A44C9E"/>
    <w:rsid w:val="00A50158"/>
    <w:rsid w:val="00A654F9"/>
    <w:rsid w:val="00A8383E"/>
    <w:rsid w:val="00AB1852"/>
    <w:rsid w:val="00B061E4"/>
    <w:rsid w:val="00B22523"/>
    <w:rsid w:val="00B4087F"/>
    <w:rsid w:val="00BB47C8"/>
    <w:rsid w:val="00BD5697"/>
    <w:rsid w:val="00C247EF"/>
    <w:rsid w:val="00C2543C"/>
    <w:rsid w:val="00C26189"/>
    <w:rsid w:val="00C2659A"/>
    <w:rsid w:val="00D007C2"/>
    <w:rsid w:val="00D129CE"/>
    <w:rsid w:val="00D478E0"/>
    <w:rsid w:val="00D77958"/>
    <w:rsid w:val="00D802BD"/>
    <w:rsid w:val="00DA7CD3"/>
    <w:rsid w:val="00DB23F7"/>
    <w:rsid w:val="00DB68B3"/>
    <w:rsid w:val="00DD2DBC"/>
    <w:rsid w:val="00DD41C2"/>
    <w:rsid w:val="00E4723E"/>
    <w:rsid w:val="00E47C7F"/>
    <w:rsid w:val="00E51B65"/>
    <w:rsid w:val="00E80044"/>
    <w:rsid w:val="00EC52C4"/>
    <w:rsid w:val="00EE3A98"/>
    <w:rsid w:val="00F71FF5"/>
    <w:rsid w:val="00F91450"/>
    <w:rsid w:val="00FC03CF"/>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A9AF395"/>
  <w15:docId w15:val="{8250EFFB-900B-4B9E-990B-94826910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character" w:styleId="Hyperlink">
    <w:name w:val="Hyperlink"/>
    <w:basedOn w:val="DefaultParagraphFont"/>
    <w:uiPriority w:val="99"/>
    <w:semiHidden/>
    <w:unhideWhenUsed/>
    <w:rsid w:val="000F3B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itc.nebraska.gov/standards/2-2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tc.nebraska.gov/standards/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nitc.ne.gov/standards/accessibility&amp;sa=D&amp;source=hangouts&amp;ust=1524254964288000&amp;usg=AFQjCNFRnZtI0VVScAIK1yKhq7XoryuVN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B2530-D5CB-44DD-87C8-6210FBD8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E1F1998C</Template>
  <TotalTime>4</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Moldovan, Tibor</cp:lastModifiedBy>
  <cp:revision>3</cp:revision>
  <cp:lastPrinted>2011-03-18T16:09:00Z</cp:lastPrinted>
  <dcterms:created xsi:type="dcterms:W3CDTF">2018-04-24T19:29:00Z</dcterms:created>
  <dcterms:modified xsi:type="dcterms:W3CDTF">2018-04-24T21:29:00Z</dcterms:modified>
</cp:coreProperties>
</file>